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3" w:rsidRDefault="007B2D63">
      <w:pPr>
        <w:pStyle w:val="ConsPlusNormal"/>
        <w:jc w:val="both"/>
        <w:outlineLvl w:val="0"/>
      </w:pPr>
      <w:bookmarkStart w:id="0" w:name="_GoBack"/>
      <w:bookmarkEnd w:id="0"/>
    </w:p>
    <w:p w:rsidR="007B2D63" w:rsidRDefault="007B2D63">
      <w:pPr>
        <w:pStyle w:val="ConsPlusNormal"/>
      </w:pPr>
      <w:r>
        <w:t>Зарегистрировано в Минюсте России 10 декабря 2024 г. N 80515</w:t>
      </w:r>
    </w:p>
    <w:p w:rsidR="007B2D63" w:rsidRDefault="007B2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D63" w:rsidRDefault="007B2D63">
      <w:pPr>
        <w:pStyle w:val="ConsPlusNormal"/>
      </w:pPr>
    </w:p>
    <w:p w:rsidR="007B2D63" w:rsidRDefault="007B2D63">
      <w:pPr>
        <w:pStyle w:val="ConsPlusTitle"/>
        <w:jc w:val="center"/>
      </w:pPr>
      <w:r>
        <w:t>МИНИСТЕРСТВО ПРОСВЕЩЕНИЯ РОССИЙСКОЙ ФЕДЕРАЦИИ</w:t>
      </w:r>
    </w:p>
    <w:p w:rsidR="007B2D63" w:rsidRDefault="007B2D63">
      <w:pPr>
        <w:pStyle w:val="ConsPlusTitle"/>
        <w:jc w:val="center"/>
      </w:pPr>
      <w:r>
        <w:t>N 787</w:t>
      </w:r>
    </w:p>
    <w:p w:rsidR="007B2D63" w:rsidRDefault="007B2D63">
      <w:pPr>
        <w:pStyle w:val="ConsPlusTitle"/>
        <w:jc w:val="center"/>
      </w:pPr>
    </w:p>
    <w:p w:rsidR="007B2D63" w:rsidRDefault="007B2D6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B2D63" w:rsidRDefault="007B2D63">
      <w:pPr>
        <w:pStyle w:val="ConsPlusTitle"/>
        <w:jc w:val="center"/>
      </w:pPr>
      <w:r>
        <w:t>N 2089</w:t>
      </w:r>
    </w:p>
    <w:p w:rsidR="007B2D63" w:rsidRDefault="007B2D63">
      <w:pPr>
        <w:pStyle w:val="ConsPlusTitle"/>
        <w:jc w:val="center"/>
      </w:pPr>
    </w:p>
    <w:p w:rsidR="007B2D63" w:rsidRDefault="007B2D63">
      <w:pPr>
        <w:pStyle w:val="ConsPlusTitle"/>
        <w:jc w:val="center"/>
      </w:pPr>
      <w:r>
        <w:t>ПРИКАЗ</w:t>
      </w:r>
    </w:p>
    <w:p w:rsidR="007B2D63" w:rsidRDefault="007B2D63">
      <w:pPr>
        <w:pStyle w:val="ConsPlusTitle"/>
        <w:jc w:val="center"/>
      </w:pPr>
      <w:r>
        <w:t>от 11 ноября 2024 года</w:t>
      </w:r>
    </w:p>
    <w:p w:rsidR="007B2D63" w:rsidRDefault="007B2D63">
      <w:pPr>
        <w:pStyle w:val="ConsPlusTitle"/>
        <w:jc w:val="center"/>
      </w:pPr>
    </w:p>
    <w:p w:rsidR="007B2D63" w:rsidRDefault="007B2D63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7B2D63" w:rsidRDefault="007B2D63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7B2D63" w:rsidRDefault="007B2D63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7B2D63" w:rsidRDefault="007B2D63">
      <w:pPr>
        <w:pStyle w:val="ConsPlusTitle"/>
        <w:jc w:val="center"/>
      </w:pPr>
      <w:r>
        <w:t>ОБУЧЕНИЯ И ВОСПИТАНИЯ ПРИ ЕГО ПРОВЕДЕНИИ В 2025 ГОДУ</w:t>
      </w:r>
    </w:p>
    <w:p w:rsidR="007B2D63" w:rsidRDefault="007B2D63">
      <w:pPr>
        <w:pStyle w:val="ConsPlusNormal"/>
        <w:jc w:val="center"/>
      </w:pPr>
    </w:p>
    <w:p w:rsidR="007B2D63" w:rsidRDefault="007B2D63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2025 году: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6</w:t>
        </w:r>
      </w:hyperlink>
      <w:r>
        <w:t xml:space="preserve">, </w:t>
      </w:r>
      <w:hyperlink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8</w:t>
        </w:r>
      </w:hyperlink>
      <w:r>
        <w:t xml:space="preserve"> и </w:t>
      </w:r>
      <w:hyperlink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23 мая (пятница) - история, литература, химия;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27 мая (вторник) - ЕГЭ по математике базового уровня, ЕГЭ по математике профильного уровня;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30 мая (пятница) - русский язык;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 июня (понедельник) - обществознание, физика;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5 июня (четверг) - биология, география, иностранные языки (английский, испанский, </w:t>
      </w:r>
      <w:r>
        <w:lastRenderedPageBreak/>
        <w:t>китайский, немецкий, французский) (письменная часть);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10 июня (вторник) - иностранные языки (английский, испанский, китайский, немецкий, французский) (устная часть), информатика;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11 июня (среда) - иностранные языки (английский, испанский, китайский, немецкий, французский) (устная часть), информатика.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49</w:t>
        </w:r>
      </w:hyperlink>
      <w:r>
        <w:t xml:space="preserve">, </w:t>
      </w:r>
      <w:hyperlink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55</w:t>
        </w:r>
      </w:hyperlink>
      <w:r>
        <w:t xml:space="preserve"> и </w:t>
      </w:r>
      <w:hyperlink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93</w:t>
        </w:r>
      </w:hyperlink>
      <w:r>
        <w:t xml:space="preserve"> Порядка проведения ГИА: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14 апреля (понедельник) - русский язык;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17 апреля (четверг) - ЕГЭ по математике базового уровня, ЕГЭ по математике профильного уровня;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16 июня (понедельник) - география, литература, обществознание, физика;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20 июня (пятница) - ЕГЭ по математике базового уровня, ЕГЭ по математике профильного уровня;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23 июня (понедельник) - по всем учебным предметам;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23 сентября (вторник) - ЕГЭ по математике базового уровня, русский язык.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50</w:t>
        </w:r>
      </w:hyperlink>
      <w:r>
        <w:t xml:space="preserve"> Порядка проведения ГИА: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21 марта (пятница) - география, литература;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25 марта (вторник) - русский язык;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28 марта (пятница) - ЕГЭ по математике базового уровня, ЕГЭ по математике профильного уровня;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 апреля (вторник) - биология, иностранные языки (английский, испанский, китайский, немецкий, французский) (письменная часть), физика;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4 апреля (пятница) - иностранные языки (английский, испанский, китайский, немецкий, французский) (устная часть);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8 апреля (вторник) - информатика, обществознание;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11 апреля (пятница) - история, химия.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51</w:t>
        </w:r>
      </w:hyperlink>
      <w:r>
        <w:t xml:space="preserve"> Порядка проведения ГИА: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16 июня (понедельник) - география, литература, обществознание, физика;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18 июня (среда) - иностранные языки (английский, испанский, китайский, немецкий, французский) (устная часть), история, химия;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20 июня (пятница) - ЕГЭ по математике профильного уровня;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23 июня (понедельник) - по всем учебным предметам.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1.5. Для лиц, указанных в </w:t>
      </w:r>
      <w:hyperlink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94</w:t>
        </w:r>
      </w:hyperlink>
      <w:r>
        <w:t xml:space="preserve"> Порядка проведения ГИА: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4 сентября (четверг) - русский язык;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8 сентября (понедельник) - ЕГЭ по математике базового уровня.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 xml:space="preserve">1.6. Для лиц, указанных в </w:t>
      </w:r>
      <w:hyperlink r:id="rId1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97(1)</w:t>
        </w:r>
      </w:hyperlink>
      <w:r>
        <w:t xml:space="preserve"> Порядка проведения ГИА: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2.1. ЕГЭ по всем учебным предметам начинается в 10.00 по местному времени.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B2D63" w:rsidRDefault="007B2D63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7B2D63" w:rsidRDefault="007B2D63">
      <w:pPr>
        <w:pStyle w:val="ConsPlusNormal"/>
        <w:spacing w:before="240"/>
        <w:ind w:firstLine="540"/>
        <w:jc w:val="both"/>
      </w:pPr>
      <w:hyperlink r:id="rId20" w:tooltip="Приказ Минпросвещения России N 953, Рособрнадзора N 2116 от 18.12.2023 (ред. от 20.05.2024)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76764);</w:t>
      </w:r>
    </w:p>
    <w:p w:rsidR="007B2D63" w:rsidRDefault="007B2D63">
      <w:pPr>
        <w:pStyle w:val="ConsPlusNormal"/>
        <w:spacing w:before="240"/>
        <w:ind w:firstLine="540"/>
        <w:jc w:val="both"/>
      </w:pPr>
      <w:hyperlink r:id="rId21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пункт 1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77937);</w:t>
      </w:r>
    </w:p>
    <w:p w:rsidR="007B2D63" w:rsidRDefault="007B2D63">
      <w:pPr>
        <w:pStyle w:val="ConsPlusNormal"/>
        <w:spacing w:before="240"/>
        <w:ind w:firstLine="540"/>
        <w:jc w:val="both"/>
      </w:pPr>
      <w:hyperlink r:id="rId22" w:tooltip="Приказ Минпросвещения России N 338, Рособрнадзора N 1071 от 20.05.2024 &quot;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20 мая 2024 г. N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21 мая 2024 г., регистрационный N 78212).</w:t>
      </w:r>
    </w:p>
    <w:p w:rsidR="007B2D63" w:rsidRDefault="007B2D63">
      <w:pPr>
        <w:pStyle w:val="ConsPlusNormal"/>
        <w:ind w:firstLine="540"/>
        <w:jc w:val="both"/>
      </w:pPr>
    </w:p>
    <w:p w:rsidR="007B2D63" w:rsidRDefault="007B2D63">
      <w:pPr>
        <w:pStyle w:val="ConsPlusNormal"/>
        <w:jc w:val="right"/>
      </w:pPr>
      <w:r>
        <w:t>Министр просвещения</w:t>
      </w:r>
    </w:p>
    <w:p w:rsidR="007B2D63" w:rsidRDefault="007B2D63">
      <w:pPr>
        <w:pStyle w:val="ConsPlusNormal"/>
        <w:jc w:val="right"/>
      </w:pPr>
      <w:r>
        <w:t>Российской Федерации</w:t>
      </w:r>
    </w:p>
    <w:p w:rsidR="007B2D63" w:rsidRDefault="007B2D63">
      <w:pPr>
        <w:pStyle w:val="ConsPlusNormal"/>
        <w:jc w:val="right"/>
      </w:pPr>
      <w:r>
        <w:t>С.С.КРАВЦОВ</w:t>
      </w:r>
    </w:p>
    <w:p w:rsidR="007B2D63" w:rsidRDefault="007B2D63">
      <w:pPr>
        <w:pStyle w:val="ConsPlusNormal"/>
        <w:jc w:val="right"/>
      </w:pPr>
    </w:p>
    <w:p w:rsidR="007B2D63" w:rsidRDefault="007B2D63">
      <w:pPr>
        <w:pStyle w:val="ConsPlusNormal"/>
        <w:jc w:val="right"/>
      </w:pPr>
      <w:r>
        <w:t>Руководитель</w:t>
      </w:r>
    </w:p>
    <w:p w:rsidR="007B2D63" w:rsidRDefault="007B2D63">
      <w:pPr>
        <w:pStyle w:val="ConsPlusNormal"/>
        <w:jc w:val="right"/>
      </w:pPr>
      <w:r>
        <w:t>Федеральной службы по надзору</w:t>
      </w:r>
    </w:p>
    <w:p w:rsidR="007B2D63" w:rsidRDefault="007B2D63">
      <w:pPr>
        <w:pStyle w:val="ConsPlusNormal"/>
        <w:jc w:val="right"/>
      </w:pPr>
      <w:r>
        <w:t>в сфере образования и науки</w:t>
      </w:r>
    </w:p>
    <w:p w:rsidR="007B2D63" w:rsidRDefault="007B2D63">
      <w:pPr>
        <w:pStyle w:val="ConsPlusNormal"/>
        <w:jc w:val="right"/>
      </w:pPr>
      <w:r>
        <w:t>А.А.МУЗАЕВ</w:t>
      </w:r>
    </w:p>
    <w:p w:rsidR="007B2D63" w:rsidRDefault="007B2D63">
      <w:pPr>
        <w:pStyle w:val="ConsPlusNormal"/>
        <w:jc w:val="both"/>
      </w:pPr>
    </w:p>
    <w:p w:rsidR="007B2D63" w:rsidRDefault="007B2D63">
      <w:pPr>
        <w:pStyle w:val="ConsPlusNormal"/>
        <w:jc w:val="both"/>
      </w:pPr>
    </w:p>
    <w:p w:rsidR="007B2D63" w:rsidRDefault="007B2D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2D63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21" w:rsidRDefault="005F2F21">
      <w:pPr>
        <w:spacing w:after="0" w:line="240" w:lineRule="auto"/>
      </w:pPr>
      <w:r>
        <w:separator/>
      </w:r>
    </w:p>
  </w:endnote>
  <w:endnote w:type="continuationSeparator" w:id="0">
    <w:p w:rsidR="005F2F21" w:rsidRDefault="005F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63" w:rsidRDefault="007B2D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2D6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1B12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1B12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B2D63" w:rsidRDefault="007B2D6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63" w:rsidRDefault="007B2D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2D6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2F2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2F2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B2D63" w:rsidRDefault="007B2D6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21" w:rsidRDefault="005F2F21">
      <w:pPr>
        <w:spacing w:after="0" w:line="240" w:lineRule="auto"/>
      </w:pPr>
      <w:r>
        <w:separator/>
      </w:r>
    </w:p>
  </w:footnote>
  <w:footnote w:type="continuationSeparator" w:id="0">
    <w:p w:rsidR="005F2F21" w:rsidRDefault="005F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B2D6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7B2D63" w:rsidRDefault="007B2D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B2D63" w:rsidRDefault="007B2D6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B2D6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021B12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2D63" w:rsidRDefault="007B2D6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2D63" w:rsidRDefault="007B2D6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 w:rsidR="007B2D63" w:rsidRDefault="007B2D6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B2D63" w:rsidRDefault="007B2D6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E"/>
    <w:rsid w:val="00021B12"/>
    <w:rsid w:val="005F2F21"/>
    <w:rsid w:val="007B2D63"/>
    <w:rsid w:val="00A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ate=12.12.2024&amp;dst=10&amp;field=134&amp;demo=2" TargetMode="External"/><Relationship Id="rId13" Type="http://schemas.openxmlformats.org/officeDocument/2006/relationships/hyperlink" Target="https://login.consultant.ru/link/?req=doc&amp;base=LAW&amp;n=475036&amp;date=12.12.2024&amp;dst=100336&amp;field=134&amp;demo=2" TargetMode="External"/><Relationship Id="rId18" Type="http://schemas.openxmlformats.org/officeDocument/2006/relationships/hyperlink" Target="https://login.consultant.ru/link/?req=doc&amp;base=LAW&amp;n=475036&amp;date=12.12.2024&amp;dst=100610&amp;field=134&amp;demo=2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007&amp;date=12.12.2024&amp;dst=100012&amp;field=134&amp;demo=2" TargetMode="External"/><Relationship Id="rId7" Type="http://schemas.openxmlformats.org/officeDocument/2006/relationships/hyperlink" Target="https://login.consultant.ru/link/?req=doc&amp;base=LAW&amp;n=470336&amp;date=12.12.2024&amp;dst=245&amp;field=134&amp;demo=2" TargetMode="External"/><Relationship Id="rId12" Type="http://schemas.openxmlformats.org/officeDocument/2006/relationships/hyperlink" Target="https://login.consultant.ru/link/?req=doc&amp;base=LAW&amp;n=475036&amp;date=12.12.2024&amp;dst=100070&amp;field=134&amp;demo=2" TargetMode="External"/><Relationship Id="rId17" Type="http://schemas.openxmlformats.org/officeDocument/2006/relationships/hyperlink" Target="https://login.consultant.ru/link/?req=doc&amp;base=LAW&amp;n=475036&amp;date=12.12.2024&amp;dst=100338&amp;field=134&amp;demo=2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036&amp;date=12.12.2024&amp;dst=100337&amp;field=134&amp;demo=2" TargetMode="External"/><Relationship Id="rId20" Type="http://schemas.openxmlformats.org/officeDocument/2006/relationships/hyperlink" Target="https://login.consultant.ru/link/?req=doc&amp;base=LAW&amp;n=476869&amp;date=12.12.2024&amp;demo=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036&amp;date=12.12.2024&amp;dst=100040&amp;field=134&amp;demo=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5036&amp;date=12.12.2024&amp;dst=100601&amp;field=134&amp;demo=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036&amp;date=12.12.2024&amp;dst=100026&amp;field=134&amp;demo=2" TargetMode="External"/><Relationship Id="rId19" Type="http://schemas.openxmlformats.org/officeDocument/2006/relationships/hyperlink" Target="https://login.consultant.ru/link/?req=doc&amp;base=LAW&amp;n=475036&amp;date=12.12.2024&amp;dst=5&amp;field=134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ate=12.12.2024&amp;dst=2&amp;field=134&amp;demo=2" TargetMode="External"/><Relationship Id="rId14" Type="http://schemas.openxmlformats.org/officeDocument/2006/relationships/hyperlink" Target="https://login.consultant.ru/link/?req=doc&amp;base=LAW&amp;n=475036&amp;date=12.12.2024&amp;dst=100352&amp;field=134&amp;demo=2" TargetMode="External"/><Relationship Id="rId22" Type="http://schemas.openxmlformats.org/officeDocument/2006/relationships/hyperlink" Target="https://login.consultant.ru/link/?req=doc&amp;base=LAW&amp;n=476819&amp;date=12.12.2024&amp;demo=2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2485</Words>
  <Characters>14170</Characters>
  <Application>Microsoft Office Word</Application>
  <DocSecurity>2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Приказ Минпросвещения России N 787, Рособрнадзора N 2089 от 11.11.2024"Об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</vt:lpstr>
      <vt:lpstr/>
    </vt:vector>
  </TitlesOfParts>
  <Company>КонсультантПлюс Версия 4024.00.30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</dc:title>
  <dc:creator>Admin</dc:creator>
  <cp:lastModifiedBy>Библиотека</cp:lastModifiedBy>
  <cp:revision>2</cp:revision>
  <dcterms:created xsi:type="dcterms:W3CDTF">2024-12-20T06:06:00Z</dcterms:created>
  <dcterms:modified xsi:type="dcterms:W3CDTF">2024-12-20T06:06:00Z</dcterms:modified>
</cp:coreProperties>
</file>